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A12" w:rsidRPr="009A249A" w:rsidRDefault="00000A12" w:rsidP="00000A12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>Государственное автономное образовательное учреждение</w:t>
      </w:r>
    </w:p>
    <w:p w:rsidR="00000A12" w:rsidRPr="009A249A" w:rsidRDefault="00000A12" w:rsidP="00000A12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>Мурманской области среднего профессионального образования</w:t>
      </w:r>
    </w:p>
    <w:p w:rsidR="00000A12" w:rsidRPr="009A249A" w:rsidRDefault="00000A12" w:rsidP="00000A1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9A249A">
        <w:rPr>
          <w:rFonts w:ascii="Times New Roman" w:hAnsi="Times New Roman"/>
          <w:b/>
          <w:sz w:val="28"/>
          <w:szCs w:val="28"/>
        </w:rPr>
        <w:t>«Мурманский строительный колледж им. Н.Е. Момота»</w:t>
      </w:r>
    </w:p>
    <w:p w:rsidR="00000A12" w:rsidRPr="009A249A" w:rsidRDefault="00000A12" w:rsidP="00000A12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A12" w:rsidRPr="009A249A" w:rsidRDefault="00000A12" w:rsidP="00000A12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rFonts w:ascii="Times New Roman" w:hAnsi="Times New Roman"/>
          <w:b/>
          <w:caps/>
          <w:sz w:val="28"/>
          <w:szCs w:val="28"/>
        </w:rPr>
      </w:pPr>
    </w:p>
    <w:p w:rsidR="00000A12" w:rsidRPr="009A249A" w:rsidRDefault="00000A12" w:rsidP="00000A12">
      <w:pPr>
        <w:ind w:left="284"/>
        <w:rPr>
          <w:rFonts w:ascii="Times New Roman" w:hAnsi="Times New Roman"/>
          <w:sz w:val="28"/>
          <w:szCs w:val="28"/>
        </w:rPr>
      </w:pPr>
    </w:p>
    <w:p w:rsidR="00000A12" w:rsidRDefault="00000A12" w:rsidP="00000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000A12" w:rsidRPr="009A249A" w:rsidRDefault="00000A12" w:rsidP="00000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000A12" w:rsidRPr="009A249A" w:rsidRDefault="00000A12" w:rsidP="00000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A12" w:rsidRPr="009A249A" w:rsidRDefault="00000A12" w:rsidP="00000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 xml:space="preserve">Методические указания </w:t>
      </w:r>
    </w:p>
    <w:p w:rsidR="00C44AFB" w:rsidRDefault="00000A12" w:rsidP="00000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 xml:space="preserve">к выполнению </w:t>
      </w:r>
      <w:r>
        <w:rPr>
          <w:rStyle w:val="FontStyle37"/>
          <w:b/>
          <w:sz w:val="28"/>
          <w:szCs w:val="28"/>
        </w:rPr>
        <w:t>лабораторных работ</w:t>
      </w:r>
    </w:p>
    <w:p w:rsidR="00000A12" w:rsidRPr="009A249A" w:rsidRDefault="00000A12" w:rsidP="00000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>по</w:t>
      </w:r>
      <w:r w:rsidR="00C44AFB">
        <w:rPr>
          <w:rStyle w:val="FontStyle37"/>
          <w:b/>
          <w:sz w:val="28"/>
          <w:szCs w:val="28"/>
        </w:rPr>
        <w:t xml:space="preserve"> о</w:t>
      </w:r>
      <w:r w:rsidR="00C44AFB" w:rsidRPr="00C44AFB">
        <w:rPr>
          <w:rStyle w:val="FontStyle37"/>
          <w:b/>
          <w:sz w:val="28"/>
          <w:szCs w:val="28"/>
        </w:rPr>
        <w:t>бщепрофессиональн</w:t>
      </w:r>
      <w:r w:rsidR="00C44AFB">
        <w:rPr>
          <w:rStyle w:val="FontStyle37"/>
          <w:b/>
          <w:sz w:val="28"/>
          <w:szCs w:val="28"/>
        </w:rPr>
        <w:t>ой</w:t>
      </w:r>
      <w:r w:rsidRPr="009A249A">
        <w:rPr>
          <w:rFonts w:ascii="Times New Roman" w:hAnsi="Times New Roman"/>
          <w:b/>
          <w:sz w:val="28"/>
          <w:szCs w:val="28"/>
        </w:rPr>
        <w:t xml:space="preserve">дисциплине </w:t>
      </w:r>
    </w:p>
    <w:p w:rsidR="0033031C" w:rsidRDefault="00000A12" w:rsidP="00000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34"/>
          <w:sz w:val="28"/>
          <w:szCs w:val="28"/>
        </w:rPr>
      </w:pPr>
      <w:r w:rsidRPr="009A249A">
        <w:rPr>
          <w:rStyle w:val="FontStyle34"/>
          <w:sz w:val="28"/>
          <w:szCs w:val="28"/>
        </w:rPr>
        <w:t>«</w:t>
      </w:r>
      <w:r w:rsidR="0033031C">
        <w:rPr>
          <w:rStyle w:val="FontStyle34"/>
          <w:sz w:val="28"/>
          <w:szCs w:val="28"/>
        </w:rPr>
        <w:t>Основы м</w:t>
      </w:r>
      <w:r w:rsidRPr="00000A12">
        <w:rPr>
          <w:rStyle w:val="FontStyle34"/>
          <w:sz w:val="28"/>
          <w:szCs w:val="28"/>
        </w:rPr>
        <w:t>икробиологи</w:t>
      </w:r>
      <w:r w:rsidR="0033031C">
        <w:rPr>
          <w:rStyle w:val="FontStyle34"/>
          <w:sz w:val="28"/>
          <w:szCs w:val="28"/>
        </w:rPr>
        <w:t>и</w:t>
      </w:r>
      <w:r w:rsidRPr="00000A12">
        <w:rPr>
          <w:rStyle w:val="FontStyle34"/>
          <w:sz w:val="28"/>
          <w:szCs w:val="28"/>
        </w:rPr>
        <w:t>, санитари</w:t>
      </w:r>
      <w:r w:rsidR="0033031C">
        <w:rPr>
          <w:rStyle w:val="FontStyle34"/>
          <w:sz w:val="28"/>
          <w:szCs w:val="28"/>
        </w:rPr>
        <w:t>и</w:t>
      </w:r>
      <w:r w:rsidRPr="00000A12">
        <w:rPr>
          <w:rStyle w:val="FontStyle34"/>
          <w:sz w:val="28"/>
          <w:szCs w:val="28"/>
        </w:rPr>
        <w:t xml:space="preserve"> и гигиен</w:t>
      </w:r>
      <w:r w:rsidR="0033031C">
        <w:rPr>
          <w:rStyle w:val="FontStyle34"/>
          <w:sz w:val="28"/>
          <w:szCs w:val="28"/>
        </w:rPr>
        <w:t>ы</w:t>
      </w:r>
    </w:p>
    <w:p w:rsidR="00000A12" w:rsidRPr="0033031C" w:rsidRDefault="00000A12" w:rsidP="003303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bCs/>
          <w:sz w:val="28"/>
          <w:szCs w:val="28"/>
        </w:rPr>
      </w:pPr>
      <w:r w:rsidRPr="0033031C">
        <w:rPr>
          <w:rStyle w:val="FontStyle37"/>
          <w:b/>
          <w:bCs/>
          <w:sz w:val="28"/>
          <w:szCs w:val="28"/>
        </w:rPr>
        <w:t>в пищевом производстве»</w:t>
      </w:r>
    </w:p>
    <w:p w:rsidR="00000A12" w:rsidRPr="0033031C" w:rsidRDefault="00000A12" w:rsidP="003303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sz w:val="28"/>
          <w:szCs w:val="28"/>
        </w:rPr>
      </w:pPr>
    </w:p>
    <w:p w:rsidR="00A96936" w:rsidRPr="00A96936" w:rsidRDefault="00A96936" w:rsidP="00A96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96936">
        <w:rPr>
          <w:rFonts w:ascii="Times New Roman" w:hAnsi="Times New Roman" w:cs="Times New Roman"/>
          <w:iCs/>
          <w:sz w:val="28"/>
          <w:szCs w:val="28"/>
        </w:rPr>
        <w:t xml:space="preserve">для  </w:t>
      </w:r>
      <w:r w:rsidRPr="00A96936">
        <w:rPr>
          <w:rFonts w:ascii="Times New Roman" w:hAnsi="Times New Roman" w:cs="Times New Roman"/>
          <w:sz w:val="28"/>
          <w:szCs w:val="28"/>
        </w:rPr>
        <w:t>профессии</w:t>
      </w:r>
    </w:p>
    <w:p w:rsidR="00A96936" w:rsidRPr="00A96936" w:rsidRDefault="006002AB" w:rsidP="00A96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002AB">
        <w:rPr>
          <w:rFonts w:ascii="Times New Roman" w:hAnsi="Times New Roman" w:cs="Times New Roman"/>
          <w:sz w:val="28"/>
          <w:szCs w:val="28"/>
        </w:rPr>
        <w:t xml:space="preserve">19.01.04 </w:t>
      </w:r>
      <w:r w:rsidR="00A96936" w:rsidRPr="00A96936">
        <w:rPr>
          <w:rFonts w:ascii="Times New Roman" w:hAnsi="Times New Roman" w:cs="Times New Roman"/>
          <w:sz w:val="28"/>
          <w:szCs w:val="28"/>
        </w:rPr>
        <w:t>Пекарь</w:t>
      </w:r>
    </w:p>
    <w:p w:rsidR="00000A12" w:rsidRPr="0033031C" w:rsidRDefault="00000A12" w:rsidP="003303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sz w:val="28"/>
          <w:szCs w:val="28"/>
        </w:rPr>
      </w:pPr>
    </w:p>
    <w:p w:rsidR="00000A12" w:rsidRDefault="00000A12" w:rsidP="00000A12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000A12" w:rsidRDefault="00000A12" w:rsidP="00000A12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000A12" w:rsidRDefault="00000A12" w:rsidP="00000A12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000A12" w:rsidRDefault="00000A12" w:rsidP="00000A12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000A12" w:rsidRPr="009A249A" w:rsidRDefault="00000A12" w:rsidP="00000A12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000A12" w:rsidRDefault="00000A12" w:rsidP="00000A12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000A12" w:rsidRDefault="00AE300F" w:rsidP="00000A12">
      <w:pPr>
        <w:tabs>
          <w:tab w:val="left" w:pos="1260"/>
        </w:tabs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Мурманск</w:t>
      </w:r>
    </w:p>
    <w:p w:rsidR="00AE300F" w:rsidRPr="009A249A" w:rsidRDefault="00AE300F" w:rsidP="00000A12">
      <w:pPr>
        <w:tabs>
          <w:tab w:val="left" w:pos="126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2020 г</w:t>
      </w:r>
    </w:p>
    <w:p w:rsidR="00000A12" w:rsidRPr="00E44698" w:rsidRDefault="00000A12" w:rsidP="00A9693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Методические  указания</w:t>
      </w:r>
      <w:r w:rsidRPr="00E44698">
        <w:rPr>
          <w:rFonts w:ascii="Times New Roman" w:hAnsi="Times New Roman"/>
          <w:sz w:val="28"/>
          <w:szCs w:val="28"/>
        </w:rPr>
        <w:t>разработан</w:t>
      </w:r>
      <w:r>
        <w:rPr>
          <w:rFonts w:ascii="Times New Roman" w:hAnsi="Times New Roman"/>
          <w:sz w:val="28"/>
          <w:szCs w:val="28"/>
        </w:rPr>
        <w:t>ы</w:t>
      </w:r>
      <w:r w:rsidRPr="00E44698">
        <w:rPr>
          <w:rFonts w:ascii="Times New Roman" w:hAnsi="Times New Roman"/>
          <w:sz w:val="28"/>
          <w:szCs w:val="28"/>
        </w:rPr>
        <w:t xml:space="preserve"> на основе </w:t>
      </w:r>
      <w:r>
        <w:rPr>
          <w:rFonts w:ascii="Times New Roman" w:hAnsi="Times New Roman"/>
          <w:sz w:val="28"/>
          <w:szCs w:val="28"/>
        </w:rPr>
        <w:t xml:space="preserve">рабочей программы </w:t>
      </w:r>
      <w:r w:rsidR="00C44AFB">
        <w:rPr>
          <w:rFonts w:ascii="Times New Roman" w:hAnsi="Times New Roman"/>
          <w:sz w:val="28"/>
          <w:szCs w:val="28"/>
        </w:rPr>
        <w:t>общепрофессиональной дисциплины</w:t>
      </w:r>
      <w:r w:rsidR="004B5AA8">
        <w:rPr>
          <w:rFonts w:ascii="Times New Roman" w:hAnsi="Times New Roman"/>
          <w:sz w:val="28"/>
          <w:szCs w:val="28"/>
        </w:rPr>
        <w:t xml:space="preserve"> </w:t>
      </w:r>
      <w:r w:rsidR="0033031C" w:rsidRPr="0033031C">
        <w:rPr>
          <w:rFonts w:ascii="Times New Roman" w:hAnsi="Times New Roman"/>
          <w:sz w:val="28"/>
          <w:szCs w:val="28"/>
        </w:rPr>
        <w:t>«Основы микробиологии, санитарии и гигиеныв пищевом производстве»</w:t>
      </w:r>
      <w:r w:rsidR="008371EC">
        <w:rPr>
          <w:rFonts w:ascii="Times New Roman" w:hAnsi="Times New Roman"/>
          <w:sz w:val="28"/>
          <w:szCs w:val="28"/>
        </w:rPr>
        <w:t xml:space="preserve"> </w:t>
      </w:r>
      <w:r w:rsidR="00A96936" w:rsidRPr="00A96936">
        <w:rPr>
          <w:rFonts w:ascii="Times New Roman" w:hAnsi="Times New Roman"/>
          <w:sz w:val="28"/>
          <w:szCs w:val="28"/>
        </w:rPr>
        <w:t>для  профессии среднего профессионального образования 260103.01 Пекарь</w:t>
      </w:r>
      <w:r w:rsidR="00C44AFB">
        <w:rPr>
          <w:rFonts w:ascii="Times New Roman" w:hAnsi="Times New Roman"/>
          <w:sz w:val="28"/>
          <w:szCs w:val="28"/>
        </w:rPr>
        <w:t>.</w:t>
      </w:r>
    </w:p>
    <w:p w:rsidR="00000A12" w:rsidRPr="00E44698" w:rsidRDefault="00000A12" w:rsidP="00000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Times New Roman" w:hAnsi="Times New Roman"/>
          <w:i/>
          <w:sz w:val="28"/>
          <w:szCs w:val="28"/>
          <w:vertAlign w:val="superscript"/>
        </w:rPr>
      </w:pPr>
    </w:p>
    <w:p w:rsidR="00000A12" w:rsidRPr="00E44698" w:rsidRDefault="00000A12" w:rsidP="00000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E44698">
        <w:rPr>
          <w:rFonts w:ascii="Times New Roman" w:hAnsi="Times New Roman"/>
          <w:sz w:val="28"/>
          <w:szCs w:val="28"/>
        </w:rPr>
        <w:t>Организация-разработчик: Г</w:t>
      </w:r>
      <w:r>
        <w:rPr>
          <w:rFonts w:ascii="Times New Roman" w:hAnsi="Times New Roman"/>
          <w:sz w:val="28"/>
          <w:szCs w:val="28"/>
        </w:rPr>
        <w:t>А</w:t>
      </w:r>
      <w:r w:rsidRPr="00E44698">
        <w:rPr>
          <w:rFonts w:ascii="Times New Roman" w:hAnsi="Times New Roman"/>
          <w:sz w:val="28"/>
          <w:szCs w:val="28"/>
        </w:rPr>
        <w:t xml:space="preserve">ОУ </w:t>
      </w:r>
      <w:r>
        <w:rPr>
          <w:rFonts w:ascii="Times New Roman" w:hAnsi="Times New Roman"/>
          <w:sz w:val="28"/>
          <w:szCs w:val="28"/>
        </w:rPr>
        <w:t xml:space="preserve">МО </w:t>
      </w:r>
      <w:r w:rsidRPr="00E44698">
        <w:rPr>
          <w:rFonts w:ascii="Times New Roman" w:hAnsi="Times New Roman"/>
          <w:sz w:val="28"/>
          <w:szCs w:val="28"/>
        </w:rPr>
        <w:t>СПО «Мурманский строительный колледж им. Н.Е. Момота»</w:t>
      </w:r>
    </w:p>
    <w:p w:rsidR="00000A12" w:rsidRPr="00E44698" w:rsidRDefault="00000A12" w:rsidP="00000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000A12" w:rsidRPr="00E44698" w:rsidRDefault="00000A12" w:rsidP="00000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</w:t>
      </w:r>
      <w:r w:rsidRPr="00E44698">
        <w:rPr>
          <w:rFonts w:ascii="Times New Roman" w:hAnsi="Times New Roman"/>
          <w:sz w:val="28"/>
          <w:szCs w:val="28"/>
        </w:rPr>
        <w:t>:</w:t>
      </w:r>
    </w:p>
    <w:p w:rsidR="00000A12" w:rsidRPr="00E44698" w:rsidRDefault="00000A12" w:rsidP="00000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000A12" w:rsidRDefault="00C44AFB" w:rsidP="00000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Лобода Е.А</w:t>
      </w:r>
      <w:r w:rsidR="00000A12" w:rsidRPr="00E44698">
        <w:rPr>
          <w:rFonts w:ascii="Times New Roman" w:hAnsi="Times New Roman"/>
          <w:sz w:val="28"/>
          <w:szCs w:val="28"/>
        </w:rPr>
        <w:t>., преподаватель Мурманского строительного колледжа</w:t>
      </w:r>
    </w:p>
    <w:p w:rsidR="00000A12" w:rsidRPr="00E44698" w:rsidRDefault="00000A12" w:rsidP="00000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000A12" w:rsidRPr="00E44698" w:rsidRDefault="00000A12" w:rsidP="00000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10261"/>
        <w:gridCol w:w="222"/>
      </w:tblGrid>
      <w:tr w:rsidR="00000A12" w:rsidRPr="00617015" w:rsidTr="00446046">
        <w:tc>
          <w:tcPr>
            <w:tcW w:w="5104" w:type="dxa"/>
          </w:tcPr>
          <w:tbl>
            <w:tblPr>
              <w:tblW w:w="10045" w:type="dxa"/>
              <w:tblLook w:val="04A0" w:firstRow="1" w:lastRow="0" w:firstColumn="1" w:lastColumn="0" w:noHBand="0" w:noVBand="1"/>
            </w:tblPr>
            <w:tblGrid>
              <w:gridCol w:w="5676"/>
              <w:gridCol w:w="4369"/>
            </w:tblGrid>
            <w:tr w:rsidR="00AE300F" w:rsidRPr="00617015" w:rsidTr="00733061">
              <w:tc>
                <w:tcPr>
                  <w:tcW w:w="5104" w:type="dxa"/>
                </w:tcPr>
                <w:p w:rsidR="00AE300F" w:rsidRPr="00E44698" w:rsidRDefault="00AE300F" w:rsidP="00733061">
                  <w:pPr>
                    <w:pStyle w:val="a3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467100" cy="1866900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0" cy="1866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41" w:type="dxa"/>
                </w:tcPr>
                <w:p w:rsidR="00AE300F" w:rsidRPr="00E44698" w:rsidRDefault="00AE300F" w:rsidP="00733061">
                  <w:pPr>
                    <w:pStyle w:val="a3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000A12" w:rsidRPr="00E44698" w:rsidRDefault="00000A12" w:rsidP="00446046">
            <w:pPr>
              <w:pStyle w:val="a3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41" w:type="dxa"/>
          </w:tcPr>
          <w:p w:rsidR="00000A12" w:rsidRPr="00E44698" w:rsidRDefault="00000A12" w:rsidP="00446046">
            <w:pPr>
              <w:pStyle w:val="a3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</w:tc>
      </w:tr>
    </w:tbl>
    <w:p w:rsidR="00000A12" w:rsidRDefault="00000A12" w:rsidP="00000A12">
      <w:pPr>
        <w:jc w:val="right"/>
        <w:rPr>
          <w:b/>
          <w:sz w:val="44"/>
          <w:szCs w:val="44"/>
        </w:rPr>
      </w:pPr>
    </w:p>
    <w:p w:rsidR="00A96936" w:rsidRDefault="00A9693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000A12" w:rsidRPr="00CE6B09" w:rsidRDefault="00000A12" w:rsidP="00000A1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E6B09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000A12" w:rsidRDefault="00000A12" w:rsidP="00000A1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E6B09">
        <w:rPr>
          <w:rFonts w:ascii="Times New Roman" w:hAnsi="Times New Roman"/>
          <w:sz w:val="28"/>
          <w:szCs w:val="28"/>
        </w:rPr>
        <w:t xml:space="preserve">По учебному плану в соответствии с рабочей программой на изучение дисциплины обучающимися предусмотрено аудиторных занятий </w:t>
      </w:r>
      <w:r w:rsidR="0033031C">
        <w:rPr>
          <w:rFonts w:ascii="Times New Roman" w:hAnsi="Times New Roman"/>
          <w:sz w:val="28"/>
          <w:szCs w:val="28"/>
        </w:rPr>
        <w:t>3</w:t>
      </w:r>
      <w:r w:rsidR="009C2BE2">
        <w:rPr>
          <w:rFonts w:ascii="Times New Roman" w:hAnsi="Times New Roman"/>
          <w:sz w:val="28"/>
          <w:szCs w:val="28"/>
        </w:rPr>
        <w:t>2</w:t>
      </w:r>
      <w:r w:rsidRPr="00CE6B09">
        <w:rPr>
          <w:rFonts w:ascii="Times New Roman" w:hAnsi="Times New Roman"/>
          <w:sz w:val="28"/>
          <w:szCs w:val="28"/>
        </w:rPr>
        <w:t xml:space="preserve"> час</w:t>
      </w:r>
      <w:r w:rsidR="009C2BE2">
        <w:rPr>
          <w:rFonts w:ascii="Times New Roman" w:hAnsi="Times New Roman"/>
          <w:sz w:val="28"/>
          <w:szCs w:val="28"/>
        </w:rPr>
        <w:t>а</w:t>
      </w:r>
      <w:r w:rsidRPr="00CE6B09">
        <w:rPr>
          <w:rFonts w:ascii="Times New Roman" w:hAnsi="Times New Roman"/>
          <w:sz w:val="28"/>
          <w:szCs w:val="28"/>
        </w:rPr>
        <w:t xml:space="preserve">, из них </w:t>
      </w:r>
      <w:r>
        <w:rPr>
          <w:rFonts w:ascii="Times New Roman" w:hAnsi="Times New Roman"/>
          <w:sz w:val="28"/>
          <w:szCs w:val="28"/>
        </w:rPr>
        <w:t>лабораторных</w:t>
      </w:r>
      <w:r w:rsidR="009C2BE2">
        <w:rPr>
          <w:rFonts w:ascii="Times New Roman" w:hAnsi="Times New Roman"/>
          <w:sz w:val="28"/>
          <w:szCs w:val="28"/>
        </w:rPr>
        <w:t xml:space="preserve"> занятий – </w:t>
      </w:r>
      <w:r w:rsidR="0033031C">
        <w:rPr>
          <w:rFonts w:ascii="Times New Roman" w:hAnsi="Times New Roman"/>
          <w:sz w:val="28"/>
          <w:szCs w:val="28"/>
        </w:rPr>
        <w:t>8</w:t>
      </w:r>
      <w:r w:rsidRPr="00CE6B09">
        <w:rPr>
          <w:rFonts w:ascii="Times New Roman" w:hAnsi="Times New Roman"/>
          <w:sz w:val="28"/>
          <w:szCs w:val="28"/>
        </w:rPr>
        <w:t xml:space="preserve"> часов. В методические указания включены </w:t>
      </w:r>
      <w:r w:rsidR="0033031C">
        <w:rPr>
          <w:rFonts w:ascii="Times New Roman" w:hAnsi="Times New Roman"/>
          <w:sz w:val="28"/>
          <w:szCs w:val="28"/>
        </w:rPr>
        <w:t>три</w:t>
      </w:r>
      <w:r>
        <w:rPr>
          <w:rFonts w:ascii="Times New Roman" w:hAnsi="Times New Roman"/>
          <w:sz w:val="28"/>
          <w:szCs w:val="28"/>
        </w:rPr>
        <w:t>лабораторны</w:t>
      </w:r>
      <w:r w:rsidR="0033031C">
        <w:rPr>
          <w:rFonts w:ascii="Times New Roman" w:hAnsi="Times New Roman"/>
          <w:sz w:val="28"/>
          <w:szCs w:val="28"/>
        </w:rPr>
        <w:t>е</w:t>
      </w:r>
      <w:r w:rsidR="009C2BE2">
        <w:rPr>
          <w:rFonts w:ascii="Times New Roman" w:hAnsi="Times New Roman"/>
          <w:sz w:val="28"/>
          <w:szCs w:val="28"/>
        </w:rPr>
        <w:t>работ</w:t>
      </w:r>
      <w:r w:rsidR="0033031C">
        <w:rPr>
          <w:rFonts w:ascii="Times New Roman" w:hAnsi="Times New Roman"/>
          <w:sz w:val="28"/>
          <w:szCs w:val="28"/>
        </w:rPr>
        <w:t>ы</w:t>
      </w:r>
      <w:r w:rsidRPr="00CE6B09">
        <w:rPr>
          <w:rFonts w:ascii="Times New Roman" w:hAnsi="Times New Roman"/>
          <w:sz w:val="28"/>
          <w:szCs w:val="28"/>
        </w:rPr>
        <w:t xml:space="preserve"> по темам курса. Каждая </w:t>
      </w:r>
      <w:r>
        <w:rPr>
          <w:rFonts w:ascii="Times New Roman" w:hAnsi="Times New Roman"/>
          <w:sz w:val="28"/>
          <w:szCs w:val="28"/>
        </w:rPr>
        <w:t>лабораторная</w:t>
      </w:r>
      <w:r w:rsidRPr="00CE6B09">
        <w:rPr>
          <w:rFonts w:ascii="Times New Roman" w:hAnsi="Times New Roman"/>
          <w:sz w:val="28"/>
          <w:szCs w:val="28"/>
        </w:rPr>
        <w:t xml:space="preserve"> работа содержит сведения о цели ее проведения и практическом использовании результатов исследования, необходимых для проведения работы</w:t>
      </w:r>
      <w:r>
        <w:rPr>
          <w:rFonts w:ascii="Times New Roman" w:hAnsi="Times New Roman"/>
          <w:sz w:val="28"/>
          <w:szCs w:val="28"/>
        </w:rPr>
        <w:t>;оборудовании</w:t>
      </w:r>
      <w:r w:rsidRPr="00CE6B09">
        <w:rPr>
          <w:rFonts w:ascii="Times New Roman" w:hAnsi="Times New Roman"/>
          <w:sz w:val="28"/>
          <w:szCs w:val="28"/>
        </w:rPr>
        <w:t xml:space="preserve">; включает описание работы. К выполнению лабораторных работ студенты приступают после подробного изучения соответствующего теоретического материала. Перед проведением лабораторной работы необходимо ознакомиться с устройством оборудования и приборов, ознакомиться с правилами обращения с ними. При проведении испытаний необходимо соблюдать правила техники безопасности. </w:t>
      </w:r>
    </w:p>
    <w:p w:rsidR="00000A12" w:rsidRPr="00CA2037" w:rsidRDefault="00000A12" w:rsidP="00000A12">
      <w:pPr>
        <w:pStyle w:val="a6"/>
        <w:tabs>
          <w:tab w:val="num" w:pos="0"/>
        </w:tabs>
        <w:spacing w:after="0"/>
        <w:ind w:firstLine="3258"/>
        <w:outlineLvl w:val="0"/>
        <w:rPr>
          <w:sz w:val="28"/>
          <w:szCs w:val="28"/>
        </w:rPr>
      </w:pPr>
      <w:r w:rsidRPr="00CA2037">
        <w:rPr>
          <w:sz w:val="28"/>
          <w:szCs w:val="28"/>
        </w:rPr>
        <w:t>Лабораторные работы</w:t>
      </w:r>
    </w:p>
    <w:p w:rsidR="00000A12" w:rsidRPr="00CA2037" w:rsidRDefault="00000A12" w:rsidP="00000A12">
      <w:pPr>
        <w:pStyle w:val="a6"/>
        <w:tabs>
          <w:tab w:val="num" w:pos="0"/>
        </w:tabs>
        <w:spacing w:after="0"/>
        <w:ind w:firstLine="3258"/>
        <w:outlineLvl w:val="0"/>
        <w:rPr>
          <w:sz w:val="28"/>
          <w:szCs w:val="28"/>
        </w:rPr>
      </w:pPr>
    </w:p>
    <w:tbl>
      <w:tblPr>
        <w:tblW w:w="9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3878"/>
        <w:gridCol w:w="2207"/>
        <w:gridCol w:w="1097"/>
        <w:gridCol w:w="926"/>
      </w:tblGrid>
      <w:tr w:rsidR="00000A12" w:rsidRPr="00BF068A" w:rsidTr="00BF068A">
        <w:trPr>
          <w:cantSplit/>
          <w:trHeight w:val="611"/>
        </w:trPr>
        <w:tc>
          <w:tcPr>
            <w:tcW w:w="1080" w:type="dxa"/>
            <w:vMerge w:val="restart"/>
          </w:tcPr>
          <w:p w:rsidR="00000A12" w:rsidRPr="00BF068A" w:rsidRDefault="00000A12" w:rsidP="00BF068A">
            <w:pPr>
              <w:pStyle w:val="a6"/>
              <w:tabs>
                <w:tab w:val="num" w:pos="0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 w:rsidRPr="00BF068A">
              <w:rPr>
                <w:sz w:val="28"/>
                <w:szCs w:val="28"/>
              </w:rPr>
              <w:t>Номер лаб. работы</w:t>
            </w:r>
          </w:p>
        </w:tc>
        <w:tc>
          <w:tcPr>
            <w:tcW w:w="3878" w:type="dxa"/>
            <w:vMerge w:val="restart"/>
          </w:tcPr>
          <w:p w:rsidR="00000A12" w:rsidRPr="00BF068A" w:rsidRDefault="00000A12" w:rsidP="00BF068A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</w:p>
          <w:p w:rsidR="00000A12" w:rsidRPr="00BF068A" w:rsidRDefault="00000A12" w:rsidP="00BF068A">
            <w:pPr>
              <w:pStyle w:val="a6"/>
              <w:tabs>
                <w:tab w:val="num" w:pos="0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 w:rsidRPr="00BF068A">
              <w:rPr>
                <w:sz w:val="28"/>
                <w:szCs w:val="28"/>
              </w:rPr>
              <w:t>Наименование лабораторной</w:t>
            </w:r>
            <w:r w:rsidRPr="00BF068A">
              <w:rPr>
                <w:sz w:val="28"/>
                <w:szCs w:val="28"/>
              </w:rPr>
              <w:br/>
              <w:t>работы</w:t>
            </w:r>
          </w:p>
        </w:tc>
        <w:tc>
          <w:tcPr>
            <w:tcW w:w="2207" w:type="dxa"/>
            <w:vMerge w:val="restart"/>
          </w:tcPr>
          <w:p w:rsidR="00000A12" w:rsidRPr="00BF068A" w:rsidRDefault="00000A12" w:rsidP="00BF068A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BF068A">
              <w:rPr>
                <w:sz w:val="28"/>
                <w:szCs w:val="28"/>
              </w:rPr>
              <w:t>Номер</w:t>
            </w:r>
          </w:p>
          <w:p w:rsidR="00000A12" w:rsidRPr="00BF068A" w:rsidRDefault="00000A12" w:rsidP="00BF068A">
            <w:pPr>
              <w:pStyle w:val="a6"/>
              <w:tabs>
                <w:tab w:val="num" w:pos="0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 w:rsidRPr="00BF068A">
              <w:rPr>
                <w:sz w:val="28"/>
                <w:szCs w:val="28"/>
              </w:rPr>
              <w:t xml:space="preserve">раздела, </w:t>
            </w:r>
            <w:r w:rsidRPr="00BF068A">
              <w:rPr>
                <w:sz w:val="28"/>
                <w:szCs w:val="28"/>
              </w:rPr>
              <w:br/>
              <w:t>тема дисциплины</w:t>
            </w:r>
          </w:p>
        </w:tc>
        <w:tc>
          <w:tcPr>
            <w:tcW w:w="2023" w:type="dxa"/>
            <w:gridSpan w:val="2"/>
          </w:tcPr>
          <w:p w:rsidR="00000A12" w:rsidRPr="00BF068A" w:rsidRDefault="00000A12" w:rsidP="00BF068A">
            <w:pPr>
              <w:pStyle w:val="a6"/>
              <w:tabs>
                <w:tab w:val="num" w:pos="0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 w:rsidRPr="00BF068A">
              <w:rPr>
                <w:sz w:val="28"/>
                <w:szCs w:val="28"/>
              </w:rPr>
              <w:t>Объем в часах</w:t>
            </w:r>
          </w:p>
        </w:tc>
      </w:tr>
      <w:tr w:rsidR="00000A12" w:rsidRPr="00BF068A" w:rsidTr="00BF068A">
        <w:trPr>
          <w:cantSplit/>
          <w:trHeight w:val="467"/>
        </w:trPr>
        <w:tc>
          <w:tcPr>
            <w:tcW w:w="1080" w:type="dxa"/>
            <w:vMerge/>
          </w:tcPr>
          <w:p w:rsidR="00000A12" w:rsidRPr="00BF068A" w:rsidRDefault="00000A12" w:rsidP="00BF068A">
            <w:pPr>
              <w:pStyle w:val="a6"/>
              <w:tabs>
                <w:tab w:val="num" w:pos="0"/>
              </w:tabs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3878" w:type="dxa"/>
            <w:vMerge/>
          </w:tcPr>
          <w:p w:rsidR="00000A12" w:rsidRPr="00BF068A" w:rsidRDefault="00000A12" w:rsidP="00BF068A">
            <w:pPr>
              <w:pStyle w:val="a6"/>
              <w:tabs>
                <w:tab w:val="num" w:pos="0"/>
              </w:tabs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2207" w:type="dxa"/>
            <w:vMerge/>
          </w:tcPr>
          <w:p w:rsidR="00000A12" w:rsidRPr="00BF068A" w:rsidRDefault="00000A12" w:rsidP="00BF068A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dxa"/>
          </w:tcPr>
          <w:p w:rsidR="00000A12" w:rsidRPr="00BF068A" w:rsidRDefault="00000A12" w:rsidP="00BF068A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proofErr w:type="gramStart"/>
            <w:r w:rsidRPr="00BF068A">
              <w:rPr>
                <w:sz w:val="28"/>
                <w:szCs w:val="28"/>
              </w:rPr>
              <w:t>Ауди-торных</w:t>
            </w:r>
            <w:proofErr w:type="gramEnd"/>
          </w:p>
        </w:tc>
        <w:tc>
          <w:tcPr>
            <w:tcW w:w="926" w:type="dxa"/>
          </w:tcPr>
          <w:p w:rsidR="00000A12" w:rsidRPr="00BF068A" w:rsidRDefault="00000A12" w:rsidP="00BF068A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BF068A">
              <w:rPr>
                <w:sz w:val="28"/>
                <w:szCs w:val="28"/>
              </w:rPr>
              <w:t>СРС</w:t>
            </w:r>
          </w:p>
        </w:tc>
      </w:tr>
      <w:tr w:rsidR="00000A12" w:rsidRPr="00BF068A" w:rsidTr="00BF068A">
        <w:tc>
          <w:tcPr>
            <w:tcW w:w="1080" w:type="dxa"/>
          </w:tcPr>
          <w:p w:rsidR="00000A12" w:rsidRPr="00BF068A" w:rsidRDefault="00000A12" w:rsidP="00BF068A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BF068A">
              <w:rPr>
                <w:sz w:val="28"/>
                <w:szCs w:val="28"/>
              </w:rPr>
              <w:t>1</w:t>
            </w:r>
          </w:p>
        </w:tc>
        <w:tc>
          <w:tcPr>
            <w:tcW w:w="3878" w:type="dxa"/>
          </w:tcPr>
          <w:p w:rsidR="00000A12" w:rsidRPr="00BF068A" w:rsidRDefault="009C2BE2" w:rsidP="00BF068A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BF068A">
              <w:rPr>
                <w:sz w:val="28"/>
                <w:szCs w:val="28"/>
              </w:rPr>
              <w:t xml:space="preserve">Ознакомление с оборудованием и принадлежностями микробиологической лаборатории </w:t>
            </w:r>
          </w:p>
        </w:tc>
        <w:tc>
          <w:tcPr>
            <w:tcW w:w="2207" w:type="dxa"/>
          </w:tcPr>
          <w:p w:rsidR="00000A12" w:rsidRPr="00BF068A" w:rsidRDefault="009C2BE2" w:rsidP="00BF068A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BF068A">
              <w:rPr>
                <w:sz w:val="28"/>
                <w:szCs w:val="28"/>
              </w:rPr>
              <w:t>Раздел 1. Микробиология, санитария и гигиена в пищевом производстве</w:t>
            </w:r>
          </w:p>
        </w:tc>
        <w:tc>
          <w:tcPr>
            <w:tcW w:w="1097" w:type="dxa"/>
          </w:tcPr>
          <w:p w:rsidR="00000A12" w:rsidRPr="00BF068A" w:rsidRDefault="00BF068A" w:rsidP="00BF068A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BF068A">
              <w:rPr>
                <w:sz w:val="28"/>
                <w:szCs w:val="28"/>
              </w:rPr>
              <w:t>2</w:t>
            </w:r>
          </w:p>
        </w:tc>
        <w:tc>
          <w:tcPr>
            <w:tcW w:w="926" w:type="dxa"/>
          </w:tcPr>
          <w:p w:rsidR="00000A12" w:rsidRPr="00BF068A" w:rsidRDefault="00BF068A" w:rsidP="00BF068A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BF068A">
              <w:rPr>
                <w:sz w:val="28"/>
                <w:szCs w:val="28"/>
              </w:rPr>
              <w:t>2</w:t>
            </w:r>
          </w:p>
        </w:tc>
      </w:tr>
      <w:tr w:rsidR="00BF068A" w:rsidRPr="00BF068A" w:rsidTr="00BF068A">
        <w:tc>
          <w:tcPr>
            <w:tcW w:w="1080" w:type="dxa"/>
          </w:tcPr>
          <w:p w:rsidR="00BF068A" w:rsidRPr="00BF068A" w:rsidRDefault="00BF068A" w:rsidP="00BF068A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BF068A">
              <w:rPr>
                <w:sz w:val="28"/>
                <w:szCs w:val="28"/>
              </w:rPr>
              <w:t>2</w:t>
            </w:r>
          </w:p>
        </w:tc>
        <w:tc>
          <w:tcPr>
            <w:tcW w:w="3878" w:type="dxa"/>
          </w:tcPr>
          <w:p w:rsidR="00BF068A" w:rsidRPr="00BF068A" w:rsidRDefault="00BF068A" w:rsidP="00BF068A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BF068A">
              <w:rPr>
                <w:sz w:val="28"/>
                <w:szCs w:val="28"/>
              </w:rPr>
              <w:t>Устройство микроскопа, правила работы с ним</w:t>
            </w:r>
          </w:p>
        </w:tc>
        <w:tc>
          <w:tcPr>
            <w:tcW w:w="2207" w:type="dxa"/>
          </w:tcPr>
          <w:p w:rsidR="00BF068A" w:rsidRPr="00BF068A" w:rsidRDefault="00BF068A" w:rsidP="00BF0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68A">
              <w:rPr>
                <w:rFonts w:ascii="Times New Roman" w:hAnsi="Times New Roman" w:cs="Times New Roman"/>
                <w:sz w:val="28"/>
                <w:szCs w:val="28"/>
              </w:rPr>
              <w:t>Раздел 1. Микробиология, санитария и гигиена в пищевом производстве</w:t>
            </w:r>
          </w:p>
        </w:tc>
        <w:tc>
          <w:tcPr>
            <w:tcW w:w="1097" w:type="dxa"/>
          </w:tcPr>
          <w:p w:rsidR="00BF068A" w:rsidRPr="00BF068A" w:rsidRDefault="00BF068A" w:rsidP="00BF068A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BF068A">
              <w:rPr>
                <w:sz w:val="28"/>
                <w:szCs w:val="28"/>
              </w:rPr>
              <w:t>2</w:t>
            </w:r>
          </w:p>
        </w:tc>
        <w:tc>
          <w:tcPr>
            <w:tcW w:w="926" w:type="dxa"/>
          </w:tcPr>
          <w:p w:rsidR="00BF068A" w:rsidRPr="00BF068A" w:rsidRDefault="00BF068A" w:rsidP="00BF068A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BF068A">
              <w:rPr>
                <w:sz w:val="28"/>
                <w:szCs w:val="28"/>
              </w:rPr>
              <w:t>2</w:t>
            </w:r>
          </w:p>
        </w:tc>
      </w:tr>
      <w:tr w:rsidR="00BF068A" w:rsidRPr="00BF068A" w:rsidTr="00BF068A">
        <w:tc>
          <w:tcPr>
            <w:tcW w:w="1080" w:type="dxa"/>
          </w:tcPr>
          <w:p w:rsidR="00BF068A" w:rsidRPr="00BF068A" w:rsidRDefault="00BF068A" w:rsidP="00BF068A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BF068A">
              <w:rPr>
                <w:sz w:val="28"/>
                <w:szCs w:val="28"/>
              </w:rPr>
              <w:t>3</w:t>
            </w:r>
          </w:p>
        </w:tc>
        <w:tc>
          <w:tcPr>
            <w:tcW w:w="3878" w:type="dxa"/>
          </w:tcPr>
          <w:p w:rsidR="00BF068A" w:rsidRPr="00BF068A" w:rsidRDefault="00BF068A" w:rsidP="00BF068A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BF068A">
              <w:rPr>
                <w:sz w:val="28"/>
                <w:szCs w:val="28"/>
              </w:rPr>
              <w:t>Изучение под микроскопом морфологии бактерий, дрожжей</w:t>
            </w:r>
          </w:p>
        </w:tc>
        <w:tc>
          <w:tcPr>
            <w:tcW w:w="2207" w:type="dxa"/>
          </w:tcPr>
          <w:p w:rsidR="00BF068A" w:rsidRPr="00BF068A" w:rsidRDefault="00BF068A" w:rsidP="00BF0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68A">
              <w:rPr>
                <w:rFonts w:ascii="Times New Roman" w:hAnsi="Times New Roman" w:cs="Times New Roman"/>
                <w:sz w:val="28"/>
                <w:szCs w:val="28"/>
              </w:rPr>
              <w:t>Раздел 1. Микробиология, санитария и гигиена в пищевом производстве</w:t>
            </w:r>
          </w:p>
        </w:tc>
        <w:tc>
          <w:tcPr>
            <w:tcW w:w="1097" w:type="dxa"/>
          </w:tcPr>
          <w:p w:rsidR="00BF068A" w:rsidRPr="00BF068A" w:rsidRDefault="00BF068A" w:rsidP="00BF068A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BF068A">
              <w:rPr>
                <w:sz w:val="28"/>
                <w:szCs w:val="28"/>
              </w:rPr>
              <w:t>2</w:t>
            </w:r>
          </w:p>
        </w:tc>
        <w:tc>
          <w:tcPr>
            <w:tcW w:w="926" w:type="dxa"/>
          </w:tcPr>
          <w:p w:rsidR="00BF068A" w:rsidRPr="00BF068A" w:rsidRDefault="00BF068A" w:rsidP="00BF068A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BF068A">
              <w:rPr>
                <w:sz w:val="28"/>
                <w:szCs w:val="28"/>
              </w:rPr>
              <w:t>2</w:t>
            </w:r>
          </w:p>
        </w:tc>
      </w:tr>
    </w:tbl>
    <w:p w:rsidR="00BF068A" w:rsidRDefault="00BF068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/>
        </w:rPr>
        <w:br w:type="page"/>
      </w:r>
    </w:p>
    <w:p w:rsidR="0071113A" w:rsidRPr="0071113A" w:rsidRDefault="0071113A" w:rsidP="00BF068A">
      <w:pPr>
        <w:pStyle w:val="a3"/>
        <w:spacing w:before="0" w:beforeAutospacing="0" w:after="0" w:afterAutospacing="0"/>
        <w:jc w:val="center"/>
        <w:rPr>
          <w:b/>
        </w:rPr>
      </w:pPr>
      <w:r w:rsidRPr="0071113A">
        <w:rPr>
          <w:b/>
        </w:rPr>
        <w:lastRenderedPageBreak/>
        <w:t>Лабораторная работа № 1 Ознакомление с оборудованием и принадлежностями микробиологической лаборатории</w:t>
      </w:r>
    </w:p>
    <w:p w:rsidR="0071113A" w:rsidRDefault="0071113A" w:rsidP="00BF068A">
      <w:pPr>
        <w:pStyle w:val="a3"/>
        <w:spacing w:before="0" w:beforeAutospacing="0" w:after="0" w:afterAutospacing="0"/>
        <w:ind w:firstLine="709"/>
        <w:jc w:val="both"/>
      </w:pPr>
      <w:r>
        <w:t>Основным оборудованием микробиологической лаборатории являются термостат, сушильный шкаф, автоклав и весы.</w:t>
      </w:r>
    </w:p>
    <w:p w:rsidR="0071113A" w:rsidRDefault="004C6EF2" w:rsidP="004C6EF2">
      <w:pPr>
        <w:pStyle w:val="a3"/>
        <w:spacing w:before="0" w:beforeAutospacing="0" w:after="0" w:afterAutospacing="0"/>
        <w:ind w:firstLine="709"/>
        <w:jc w:val="both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4356735</wp:posOffset>
            </wp:positionH>
            <wp:positionV relativeFrom="paragraph">
              <wp:posOffset>76835</wp:posOffset>
            </wp:positionV>
            <wp:extent cx="1722120" cy="2470785"/>
            <wp:effectExtent l="19050" t="0" r="0" b="0"/>
            <wp:wrapTight wrapText="bothSides">
              <wp:wrapPolygon edited="0">
                <wp:start x="-239" y="0"/>
                <wp:lineTo x="-239" y="21483"/>
                <wp:lineTo x="21504" y="21483"/>
                <wp:lineTo x="21504" y="0"/>
                <wp:lineTo x="-239" y="0"/>
              </wp:wrapPolygon>
            </wp:wrapTight>
            <wp:docPr id="28" name="Рисунок 28" descr="&amp;Tcy;&amp;iecy;&amp;rcy;&amp;mcy;&amp;ocy;&amp;scy;&amp;tcy;&amp;acy;&amp;t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&amp;Tcy;&amp;iecy;&amp;rcy;&amp;mcy;&amp;ocy;&amp;scy;&amp;tcy;&amp;acy;&amp;tcy;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247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113A">
        <w:t>Термостат — прибор для поддержания постоянства температуры — применяют для выращивания культур микроорганизмов. Он представляет собой шкаф (рис. 14), в котором поддерживается в течение длительного времени определенная температура.</w:t>
      </w:r>
    </w:p>
    <w:p w:rsidR="0071113A" w:rsidRDefault="0071113A" w:rsidP="004C6EF2">
      <w:pPr>
        <w:pStyle w:val="a3"/>
        <w:spacing w:before="0" w:beforeAutospacing="0" w:after="0" w:afterAutospacing="0"/>
        <w:ind w:firstLine="709"/>
        <w:jc w:val="both"/>
      </w:pPr>
      <w:r>
        <w:t>Сушильный шкаф (рис. 15) используют для стерилизации сухим жаром посуды, инвентаря и т. д. Стерилизуемый материал предварительно заворачивают в бумагу и помещают в шкаф так, чтобы он не касался стенок. Стерилизацию проводят при температуре 160 °С в течение 2 ч. Простерилизованный материал вынимают после отключения и охлаждения шкафа.</w:t>
      </w:r>
    </w:p>
    <w:p w:rsidR="0071113A" w:rsidRDefault="0071113A" w:rsidP="004C6EF2">
      <w:pPr>
        <w:pStyle w:val="a3"/>
        <w:spacing w:before="0" w:beforeAutospacing="0" w:after="0" w:afterAutospacing="0"/>
        <w:ind w:firstLine="709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4357370</wp:posOffset>
            </wp:positionH>
            <wp:positionV relativeFrom="paragraph">
              <wp:posOffset>601980</wp:posOffset>
            </wp:positionV>
            <wp:extent cx="1682750" cy="2762250"/>
            <wp:effectExtent l="19050" t="0" r="0" b="0"/>
            <wp:wrapSquare wrapText="bothSides"/>
            <wp:docPr id="1" name="Рисунок 1" descr="Сушильный шка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ушильный шкаф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Аппарат Коха применяют для стерилизации питательных сред. Он представляет собой металлический цилиндр с плоским дном и конусообразной крышкой, которая имеет отверстие для выхода пара. Аппарат покрыт теплоизолирующим материалом. Сосуды с питательными средами ставят на подставку, находящуюся внутри аппарата.</w:t>
      </w:r>
    </w:p>
    <w:p w:rsidR="0071113A" w:rsidRDefault="0071113A" w:rsidP="004C6EF2">
      <w:pPr>
        <w:pStyle w:val="a3"/>
        <w:spacing w:before="0" w:beforeAutospacing="0" w:after="0" w:afterAutospacing="0"/>
        <w:ind w:firstLine="709"/>
        <w:jc w:val="both"/>
      </w:pPr>
      <w:r>
        <w:t>Автоклав (рис. 16) используют для стерилизации посуды и питательных сред паром под давлением. Это герметичный котел с двойными металлическими стенками и крышкой. Он снабжен манометром, предохранительными клапанами и краном для спуска воды и пара. Применяют для стерилизации питательных сред под давлением 0,5—1,0 МПа в течение 20—30 мин.</w:t>
      </w:r>
    </w:p>
    <w:p w:rsidR="0071113A" w:rsidRDefault="0071113A" w:rsidP="004C6EF2">
      <w:pPr>
        <w:pStyle w:val="a3"/>
        <w:spacing w:before="0" w:beforeAutospacing="0" w:after="0" w:afterAutospacing="0"/>
        <w:ind w:firstLine="709"/>
        <w:jc w:val="both"/>
      </w:pPr>
      <w:r>
        <w:t>Весы в лаборатории необходимо иметь технические и аналитические. Технические имеют точность до 0,01 г; аналитические — до 0,001 г.</w:t>
      </w:r>
    </w:p>
    <w:p w:rsidR="0071113A" w:rsidRDefault="0071113A" w:rsidP="004C6EF2">
      <w:pPr>
        <w:pStyle w:val="a3"/>
        <w:spacing w:before="0" w:beforeAutospacing="0" w:after="0" w:afterAutospacing="0"/>
        <w:ind w:firstLine="709"/>
        <w:jc w:val="both"/>
      </w:pPr>
      <w:r>
        <w:t>Кроме того используют центрифуги и мешалки, рН-метры для определения кислотности полуфабрикатов, аппарат Коха и др. К посуде, используемой в микробиологической лаборатории, относятся пробирки, мерные цилиндры, колбы, чашки Петри и пр.</w:t>
      </w:r>
    </w:p>
    <w:p w:rsidR="0071113A" w:rsidRDefault="004C6EF2" w:rsidP="004C6EF2">
      <w:pPr>
        <w:pStyle w:val="a3"/>
        <w:spacing w:before="0" w:beforeAutospacing="0" w:after="0" w:afterAutospacing="0"/>
        <w:ind w:firstLine="709"/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2527935</wp:posOffset>
            </wp:positionH>
            <wp:positionV relativeFrom="paragraph">
              <wp:posOffset>237490</wp:posOffset>
            </wp:positionV>
            <wp:extent cx="3550920" cy="2081530"/>
            <wp:effectExtent l="19050" t="0" r="0" b="0"/>
            <wp:wrapSquare wrapText="bothSides"/>
            <wp:docPr id="5" name="Рисунок 2" descr="Схема автокла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 автоклав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920" cy="2081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113A">
        <w:t>Чашки Петри (рис. 17) применяют для выращивания культуры микроорганизмов на плотных питательных средах.</w:t>
      </w:r>
    </w:p>
    <w:p w:rsidR="0071113A" w:rsidRDefault="0071113A" w:rsidP="004C6EF2">
      <w:pPr>
        <w:pStyle w:val="a3"/>
        <w:spacing w:before="0" w:beforeAutospacing="0" w:after="0" w:afterAutospacing="0"/>
        <w:ind w:firstLine="709"/>
        <w:jc w:val="both"/>
      </w:pPr>
      <w:r>
        <w:t>При помощи пипеток проводят пересев жидких культур микроорганизмов.</w:t>
      </w:r>
    </w:p>
    <w:p w:rsidR="0071113A" w:rsidRDefault="0071113A" w:rsidP="004C6EF2">
      <w:pPr>
        <w:pStyle w:val="a3"/>
        <w:spacing w:before="0" w:beforeAutospacing="0" w:after="0" w:afterAutospacing="0"/>
        <w:ind w:firstLine="709"/>
        <w:jc w:val="both"/>
      </w:pPr>
      <w:r>
        <w:t xml:space="preserve">Приспособления в микробиологической лаборатории следующие: бактериологические петли и </w:t>
      </w:r>
      <w:proofErr w:type="spellStart"/>
      <w:r>
        <w:t>препарировальные</w:t>
      </w:r>
      <w:proofErr w:type="spellEnd"/>
      <w:r>
        <w:t xml:space="preserve"> иглы (рис. 18), шпатели, пипетки, штативы для пипеток и пробирок, карандаш по стеклу, набор ершей для мытья посуды.</w:t>
      </w:r>
    </w:p>
    <w:p w:rsidR="0071113A" w:rsidRDefault="0071113A" w:rsidP="004C6EF2">
      <w:pPr>
        <w:pStyle w:val="a3"/>
        <w:spacing w:before="0" w:beforeAutospacing="0" w:after="0" w:afterAutospacing="0"/>
        <w:ind w:firstLine="709"/>
        <w:jc w:val="both"/>
      </w:pPr>
      <w:r>
        <w:t xml:space="preserve">Пробирки и колбы используют для хранения питательных сред и выращивания культур микроорганизмов. </w:t>
      </w:r>
      <w:r>
        <w:lastRenderedPageBreak/>
        <w:t xml:space="preserve">Бродильные трубки используют для определения активности брожения по газообразованию. Чашки Петри применяют для выращивания культур микроорганизмов на плотных питательных средах. Бактериологические иглы и петли используют для проведения посевов микроорганизмов, шпатели — для размазывания жидких культур на поверхности плотной питательной среды. </w:t>
      </w:r>
      <w:proofErr w:type="spellStart"/>
      <w:r>
        <w:t>Пилетки</w:t>
      </w:r>
      <w:proofErr w:type="spellEnd"/>
      <w:r>
        <w:t xml:space="preserve"> необходимы для пересева жидких культур микроорганизмов. Чашки Петри, пипетки, шпатели, пробирки, колбы заворачивают в бумагу, закладывают в сушильный шкаф, не касаясь стенок, и стерилизуют при температуре 160 °С в течение 2 ч. Петли и иглы стерилизуют, прокаливая их над пламенем.</w:t>
      </w:r>
    </w:p>
    <w:p w:rsidR="0071113A" w:rsidRDefault="004C6EF2" w:rsidP="004C6EF2">
      <w:pPr>
        <w:pStyle w:val="a3"/>
        <w:spacing w:before="0" w:beforeAutospacing="0" w:after="0" w:afterAutospacing="0"/>
        <w:ind w:firstLine="709"/>
        <w:jc w:val="both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5193665</wp:posOffset>
            </wp:positionH>
            <wp:positionV relativeFrom="paragraph">
              <wp:posOffset>-1548765</wp:posOffset>
            </wp:positionV>
            <wp:extent cx="530860" cy="2723515"/>
            <wp:effectExtent l="19050" t="0" r="2540" b="0"/>
            <wp:wrapSquare wrapText="bothSides"/>
            <wp:docPr id="3" name="Рисунок 3" descr="Бактериологическая петля и препарировальная иг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актериологическая петля и препарировальная игла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272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113A">
        <w:t xml:space="preserve">Рис. 18. Бактериологическая петля и </w:t>
      </w:r>
      <w:proofErr w:type="spellStart"/>
      <w:r w:rsidR="0071113A">
        <w:t>препарировальная</w:t>
      </w:r>
      <w:proofErr w:type="spellEnd"/>
      <w:r w:rsidR="0071113A">
        <w:t xml:space="preserve"> игла</w:t>
      </w:r>
    </w:p>
    <w:p w:rsidR="0071113A" w:rsidRDefault="0071113A" w:rsidP="004C6EF2">
      <w:pPr>
        <w:pStyle w:val="a3"/>
        <w:spacing w:before="0" w:beforeAutospacing="0" w:after="0" w:afterAutospacing="0"/>
        <w:ind w:firstLine="709"/>
        <w:jc w:val="both"/>
      </w:pPr>
      <w:r>
        <w:t>Порядок выполнения работы</w:t>
      </w:r>
    </w:p>
    <w:p w:rsidR="0071113A" w:rsidRDefault="0071113A" w:rsidP="004C6EF2">
      <w:pPr>
        <w:pStyle w:val="a3"/>
        <w:spacing w:before="0" w:beforeAutospacing="0" w:after="0" w:afterAutospacing="0"/>
        <w:ind w:firstLine="709"/>
        <w:jc w:val="both"/>
      </w:pPr>
      <w:r>
        <w:t>1. Рассмотреть устройство аппаратов, посуду, приспособления и ознакомиться с их назначением.</w:t>
      </w:r>
    </w:p>
    <w:p w:rsidR="0071113A" w:rsidRDefault="0071113A" w:rsidP="004C6EF2">
      <w:pPr>
        <w:pStyle w:val="a3"/>
        <w:spacing w:before="0" w:beforeAutospacing="0" w:after="0" w:afterAutospacing="0"/>
        <w:ind w:firstLine="709"/>
        <w:jc w:val="both"/>
      </w:pPr>
      <w:r>
        <w:t>2. Практически освоить приемы работы с аппаратурой, посудой и приспособлениями.</w:t>
      </w:r>
    </w:p>
    <w:p w:rsidR="0071113A" w:rsidRDefault="0071113A" w:rsidP="004C6EF2">
      <w:pPr>
        <w:pStyle w:val="a3"/>
        <w:spacing w:before="0" w:beforeAutospacing="0" w:after="0" w:afterAutospacing="0"/>
        <w:ind w:firstLine="709"/>
        <w:jc w:val="both"/>
      </w:pPr>
      <w:r>
        <w:t>3. Написать отчет о проделанной работе.</w:t>
      </w:r>
    </w:p>
    <w:p w:rsidR="004C6EF2" w:rsidRDefault="004C6EF2" w:rsidP="004C6EF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E621A" w:rsidRPr="0071113A" w:rsidRDefault="0071113A" w:rsidP="00BF06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13A">
        <w:rPr>
          <w:rFonts w:ascii="Times New Roman" w:hAnsi="Times New Roman" w:cs="Times New Roman"/>
          <w:b/>
          <w:sz w:val="24"/>
          <w:szCs w:val="24"/>
        </w:rPr>
        <w:t>Лабораторная работа № 2 Устройство микроскопа, правила работы с ним</w:t>
      </w:r>
    </w:p>
    <w:p w:rsidR="00BF068A" w:rsidRDefault="0071113A" w:rsidP="00BF068A">
      <w:pPr>
        <w:pStyle w:val="a3"/>
        <w:spacing w:before="0" w:beforeAutospacing="0" w:after="0" w:afterAutospacing="0"/>
        <w:ind w:firstLine="709"/>
        <w:jc w:val="both"/>
      </w:pPr>
      <w:r>
        <w:t xml:space="preserve">Оборудование: микроскоп, предметные стекла. </w:t>
      </w:r>
    </w:p>
    <w:p w:rsidR="0071113A" w:rsidRDefault="0071113A" w:rsidP="00BF068A">
      <w:pPr>
        <w:pStyle w:val="a3"/>
        <w:spacing w:before="0" w:beforeAutospacing="0" w:after="0" w:afterAutospacing="0"/>
        <w:ind w:firstLine="709"/>
        <w:jc w:val="both"/>
      </w:pPr>
      <w:r>
        <w:t>Порядок выполнения работы</w:t>
      </w:r>
      <w:r w:rsidR="00BF068A">
        <w:t>:</w:t>
      </w:r>
    </w:p>
    <w:p w:rsidR="0071113A" w:rsidRDefault="0071113A" w:rsidP="00BF068A">
      <w:pPr>
        <w:pStyle w:val="a3"/>
        <w:spacing w:before="0" w:beforeAutospacing="0" w:after="0" w:afterAutospacing="0"/>
        <w:ind w:firstLine="709"/>
        <w:jc w:val="both"/>
      </w:pPr>
      <w:r>
        <w:t>1. Ознакомление с устройством микроскопа.</w:t>
      </w:r>
    </w:p>
    <w:p w:rsidR="0071113A" w:rsidRDefault="0071113A" w:rsidP="00BF068A">
      <w:pPr>
        <w:pStyle w:val="a3"/>
        <w:spacing w:before="0" w:beforeAutospacing="0" w:after="0" w:afterAutospacing="0"/>
        <w:ind w:firstLine="709"/>
        <w:jc w:val="both"/>
      </w:pPr>
      <w:r>
        <w:t>Микроскоп — это оптический прибор для получения увеличенных изображений очень малых тел. Современными моделями биологического микроскопа являются микроскопы серии «</w:t>
      </w:r>
      <w:proofErr w:type="spellStart"/>
      <w:r>
        <w:t>Биолам</w:t>
      </w:r>
      <w:proofErr w:type="spellEnd"/>
      <w:r>
        <w:t>».</w:t>
      </w:r>
    </w:p>
    <w:p w:rsidR="0071113A" w:rsidRDefault="004C6EF2" w:rsidP="00362DE4">
      <w:pPr>
        <w:pStyle w:val="a3"/>
        <w:spacing w:before="0" w:beforeAutospacing="0" w:after="0" w:afterAutospacing="0"/>
        <w:ind w:firstLine="709"/>
        <w:jc w:val="both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2175510</wp:posOffset>
            </wp:positionH>
            <wp:positionV relativeFrom="paragraph">
              <wp:posOffset>527050</wp:posOffset>
            </wp:positionV>
            <wp:extent cx="3805555" cy="2713355"/>
            <wp:effectExtent l="19050" t="0" r="4445" b="0"/>
            <wp:wrapSquare wrapText="bothSides"/>
            <wp:docPr id="31" name="Рисунок 31" descr="Схема микроскоп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Схема микроскопа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555" cy="271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113A">
        <w:t>Микроскоп (рис. 19) состоит из оптической системы и механической части. Оптическая система предназначена для увеличения изображения предмета. Она включает увеличительную (объектив и окуляр) и осветительную системы (зеркало я конденсор с ирисовой диафрагмой и откидной линзой).</w:t>
      </w:r>
    </w:p>
    <w:p w:rsidR="0071113A" w:rsidRDefault="0071113A" w:rsidP="00362DE4">
      <w:pPr>
        <w:pStyle w:val="a3"/>
        <w:spacing w:before="0" w:beforeAutospacing="0" w:after="0" w:afterAutospacing="0"/>
        <w:ind w:firstLine="709"/>
        <w:jc w:val="both"/>
      </w:pPr>
      <w:r>
        <w:t>Объектив представляет собой систему линз, заключенных в трубку. В микроскопах серии «</w:t>
      </w:r>
      <w:proofErr w:type="spellStart"/>
      <w:r>
        <w:t>Биолам</w:t>
      </w:r>
      <w:proofErr w:type="spellEnd"/>
      <w:r>
        <w:t>» используются объективы с увеличением х 3; х 5; х 9; х 10; х 20; х 40; х 60; х 85; х 90. Объективы малого увеличения (х 3; х 5; х 8; х 9) применяют для предварительного осмотра препарата; объективы среднего увеличения (х 20; х 40; х 60)—для изучения крупных клеток микроорганизмов; объективы большого увеличения (х 85; х 90)—иммерсионные — для изучения внутренних структур клеток. Окуляр служит для увеличения изображения, полученного от объектива. Окуляры обычно имеют увеличение х 7, х 10 и х 15. Увеличение объектива и окуляра указано на их оправе. Общее увеличение микроскопа равно произведению увеличений окуляра и объектива.</w:t>
      </w:r>
    </w:p>
    <w:p w:rsidR="0071113A" w:rsidRDefault="0071113A" w:rsidP="00362DE4">
      <w:pPr>
        <w:pStyle w:val="a3"/>
        <w:spacing w:before="0" w:beforeAutospacing="0" w:after="0" w:afterAutospacing="0"/>
        <w:ind w:firstLine="709"/>
        <w:jc w:val="both"/>
      </w:pPr>
      <w:r>
        <w:t xml:space="preserve">Осветительное устройство состоит из зеркала и конденсора. Зеркало имеет плоскую и вогнутую отражающие поверхности. Обычно при работе зеркало повернуто к свету плоской стороной. Конденсор состоит из двух линз. Линзы собирают параллельные </w:t>
      </w:r>
      <w:r>
        <w:lastRenderedPageBreak/>
        <w:t>лучи света, отраженные от зеркала, в один пучок в плоскости исследуемого препарата. Конденсор укреплен на кронштейне и может передвигаться вверх и вниз с помощью рукоятки. На нижней части конденсора имеется ирисовая диафрагма, с помощью которой регулируют интенсивность освещения препарата.</w:t>
      </w:r>
    </w:p>
    <w:p w:rsidR="0071113A" w:rsidRDefault="0071113A" w:rsidP="00362DE4">
      <w:pPr>
        <w:pStyle w:val="a3"/>
        <w:spacing w:before="0" w:beforeAutospacing="0" w:after="0" w:afterAutospacing="0"/>
        <w:ind w:firstLine="709"/>
        <w:jc w:val="both"/>
      </w:pPr>
      <w:r>
        <w:t>Пучок лучей от источника света попадает на зеркало, отражается через диафрагму конденсора, проходит через нее, через исследуемый препарат и попадает в объектив. Объектив дает увеличенное изображение препарата в плоскости окуляра.</w:t>
      </w:r>
    </w:p>
    <w:p w:rsidR="0071113A" w:rsidRDefault="0071113A" w:rsidP="00362DE4">
      <w:pPr>
        <w:pStyle w:val="a3"/>
        <w:spacing w:before="0" w:beforeAutospacing="0" w:after="0" w:afterAutospacing="0"/>
        <w:ind w:firstLine="709"/>
        <w:jc w:val="both"/>
      </w:pPr>
      <w:r>
        <w:t xml:space="preserve">Механическая часть микроскопа состоит из основания и </w:t>
      </w:r>
      <w:proofErr w:type="spellStart"/>
      <w:r>
        <w:t>тубусодержателя</w:t>
      </w:r>
      <w:proofErr w:type="spellEnd"/>
      <w:r>
        <w:t>, на котором укреплены предметный столик, кронштейн конденсора и зеркало. В верхней части находятся головка для насадки с окуляром и револьвер с объективами. Предметный столик служит для закрепления на нем исследуемого препарата.</w:t>
      </w:r>
    </w:p>
    <w:p w:rsidR="0071113A" w:rsidRDefault="0071113A" w:rsidP="00362DE4">
      <w:pPr>
        <w:pStyle w:val="a3"/>
        <w:spacing w:before="0" w:beforeAutospacing="0" w:after="0" w:afterAutospacing="0"/>
        <w:ind w:firstLine="709"/>
        <w:jc w:val="both"/>
      </w:pPr>
      <w:r>
        <w:t xml:space="preserve">Фокусировка осуществляется при перемещении тубуса с помощью механизма, приводимого в движение двумя винтами — </w:t>
      </w:r>
      <w:proofErr w:type="spellStart"/>
      <w:r>
        <w:t>макрометрическим</w:t>
      </w:r>
      <w:proofErr w:type="spellEnd"/>
      <w:r>
        <w:t xml:space="preserve"> (грубая фокусировка) и микрометрическими (тонкая фокусировка).</w:t>
      </w:r>
    </w:p>
    <w:p w:rsidR="0071113A" w:rsidRDefault="0071113A" w:rsidP="00362DE4">
      <w:pPr>
        <w:pStyle w:val="a3"/>
        <w:spacing w:before="0" w:beforeAutospacing="0" w:after="0" w:afterAutospacing="0"/>
        <w:ind w:firstLine="709"/>
        <w:jc w:val="both"/>
      </w:pPr>
      <w:r>
        <w:t>2. Ознакомление с правилами работы с микроскопом. Сначала ставят объектив с малым увеличением (х 8) и при этом увеличении устанавливают наилучшее освещение. Наилучшее освещение достигается при регулировке положения зеркала, конденсора и диафрагмы. При просмотре неокрашенных препаратов применяют суженную диафрагму и опущенный конденсор, при наблюдении окрашенных препаратов — открытую диафрагму и поднятый конденсор.</w:t>
      </w:r>
    </w:p>
    <w:p w:rsidR="0071113A" w:rsidRDefault="0071113A" w:rsidP="00362DE4">
      <w:pPr>
        <w:pStyle w:val="a3"/>
        <w:spacing w:before="0" w:beforeAutospacing="0" w:after="0" w:afterAutospacing="0"/>
        <w:ind w:firstLine="709"/>
        <w:jc w:val="both"/>
      </w:pPr>
      <w:r>
        <w:t xml:space="preserve">Затем помещают препарат на предметный столик микроскопа, под объектив, и укрепляют зажимами. Опускают объектив (х 8) при помощи </w:t>
      </w:r>
      <w:proofErr w:type="spellStart"/>
      <w:r>
        <w:t>макрометрического</w:t>
      </w:r>
      <w:proofErr w:type="spellEnd"/>
      <w:r>
        <w:t xml:space="preserve"> винта почти до соприкосновения с предметным стеклом на расстояние около 0,5 см от предметного столика. Медленно вращают </w:t>
      </w:r>
      <w:proofErr w:type="spellStart"/>
      <w:r>
        <w:t>макровинт</w:t>
      </w:r>
      <w:proofErr w:type="spellEnd"/>
      <w:r>
        <w:t xml:space="preserve"> против часовой стрелки до появления четкого изображения препарата, после чего наводят на резкость микрометрическим винтом, который вращают в пределах одного оборота </w:t>
      </w:r>
      <w:proofErr w:type="spellStart"/>
      <w:r>
        <w:t>макровинта</w:t>
      </w:r>
      <w:proofErr w:type="spellEnd"/>
      <w:r>
        <w:t>. Повернув револьвер, устанавливают объектив со средним увеличением (х 20; х 40 или х 60).</w:t>
      </w:r>
    </w:p>
    <w:p w:rsidR="0071113A" w:rsidRDefault="0071113A" w:rsidP="00362DE4">
      <w:pPr>
        <w:pStyle w:val="a3"/>
        <w:spacing w:before="0" w:beforeAutospacing="0" w:after="0" w:afterAutospacing="0"/>
        <w:ind w:firstLine="709"/>
        <w:jc w:val="both"/>
      </w:pPr>
      <w:r>
        <w:t>3. Написать отчет о проделанной работе.</w:t>
      </w:r>
    </w:p>
    <w:p w:rsidR="00362DE4" w:rsidRDefault="00362DE4" w:rsidP="00274704">
      <w:pPr>
        <w:rPr>
          <w:rFonts w:ascii="Times New Roman" w:hAnsi="Times New Roman" w:cs="Times New Roman"/>
          <w:b/>
          <w:sz w:val="24"/>
          <w:szCs w:val="24"/>
        </w:rPr>
      </w:pPr>
    </w:p>
    <w:p w:rsidR="0071113A" w:rsidRDefault="00362DE4" w:rsidP="00BF06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2DE4">
        <w:rPr>
          <w:rFonts w:ascii="Times New Roman" w:hAnsi="Times New Roman" w:cs="Times New Roman"/>
          <w:b/>
          <w:sz w:val="24"/>
          <w:szCs w:val="24"/>
        </w:rPr>
        <w:t>Лабораторная работа №3 Изучение под микроскопом морфологии бактерий, дрожжей</w:t>
      </w:r>
    </w:p>
    <w:p w:rsidR="00362DE4" w:rsidRDefault="00362DE4" w:rsidP="004C6EF2">
      <w:pPr>
        <w:pStyle w:val="a3"/>
        <w:spacing w:before="0" w:beforeAutospacing="0" w:after="0" w:afterAutospacing="0"/>
        <w:ind w:firstLine="709"/>
        <w:jc w:val="both"/>
      </w:pPr>
      <w:r>
        <w:t xml:space="preserve">Приборы и посуда: микроскопы, спиртовки, бактериологические петли, </w:t>
      </w:r>
      <w:proofErr w:type="spellStart"/>
      <w:r>
        <w:t>препарировальные</w:t>
      </w:r>
      <w:proofErr w:type="spellEnd"/>
      <w:r>
        <w:t xml:space="preserve"> иглы, пипетки, предметные и покровные стекла, капельницы с водой, фильтровальная бумага.</w:t>
      </w:r>
    </w:p>
    <w:p w:rsidR="00362DE4" w:rsidRDefault="00362DE4" w:rsidP="00362DE4">
      <w:pPr>
        <w:pStyle w:val="a3"/>
        <w:spacing w:before="0" w:beforeAutospacing="0" w:after="0" w:afterAutospacing="0"/>
        <w:ind w:firstLine="709"/>
        <w:jc w:val="both"/>
      </w:pPr>
      <w:r>
        <w:t>Порядок выполнения работы</w:t>
      </w:r>
    </w:p>
    <w:p w:rsidR="00362DE4" w:rsidRDefault="00362DE4" w:rsidP="00362DE4">
      <w:pPr>
        <w:pStyle w:val="a3"/>
        <w:spacing w:before="0" w:beforeAutospacing="0" w:after="0" w:afterAutospacing="0"/>
        <w:ind w:firstLine="709"/>
        <w:jc w:val="both"/>
      </w:pPr>
      <w:r>
        <w:t>1. Приготовление препаратов.</w:t>
      </w:r>
    </w:p>
    <w:p w:rsidR="00362DE4" w:rsidRDefault="00362DE4" w:rsidP="00362DE4">
      <w:pPr>
        <w:pStyle w:val="a3"/>
        <w:spacing w:before="0" w:beforeAutospacing="0" w:after="0" w:afterAutospacing="0"/>
        <w:ind w:firstLine="709"/>
        <w:jc w:val="both"/>
      </w:pPr>
      <w:r>
        <w:t xml:space="preserve">Для </w:t>
      </w:r>
      <w:proofErr w:type="spellStart"/>
      <w:r>
        <w:t>микроскопирования</w:t>
      </w:r>
      <w:proofErr w:type="spellEnd"/>
      <w:r>
        <w:t xml:space="preserve"> бактерий и дрожжей наносят на чистое предметное стекло каплю исследуемой культуры и покровным стеклом размазывают каплю по поверхности предметного стекла. Затем покровное стекло опускают на смоченную поверхность предметного стекла, избыток жидкости удаляют с помощью фильтровальной бумаги.</w:t>
      </w:r>
    </w:p>
    <w:p w:rsidR="00362DE4" w:rsidRDefault="00362DE4" w:rsidP="00362DE4">
      <w:pPr>
        <w:pStyle w:val="a3"/>
        <w:spacing w:before="0" w:beforeAutospacing="0" w:after="0" w:afterAutospacing="0"/>
        <w:ind w:firstLine="709"/>
        <w:jc w:val="both"/>
      </w:pPr>
      <w:r>
        <w:t xml:space="preserve">Для </w:t>
      </w:r>
      <w:proofErr w:type="spellStart"/>
      <w:r>
        <w:t>микроскопирования</w:t>
      </w:r>
      <w:proofErr w:type="spellEnd"/>
      <w:r>
        <w:t xml:space="preserve"> микроскопических грибов кусочек грибницы переносят в каплю воды, нанесенную на предметное стекло. Сверху накрывают покровным стеклом. Избыток жидкости убирают кусочками фильтровальной бумаги.</w:t>
      </w:r>
    </w:p>
    <w:p w:rsidR="00362DE4" w:rsidRDefault="00362DE4" w:rsidP="00362DE4">
      <w:pPr>
        <w:pStyle w:val="a3"/>
        <w:spacing w:before="0" w:beforeAutospacing="0" w:after="0" w:afterAutospacing="0"/>
        <w:ind w:firstLine="709"/>
        <w:jc w:val="both"/>
      </w:pPr>
      <w:r>
        <w:t>2. Изучение морфологии.</w:t>
      </w:r>
    </w:p>
    <w:p w:rsidR="00362DE4" w:rsidRDefault="00362DE4" w:rsidP="00362DE4">
      <w:pPr>
        <w:pStyle w:val="a3"/>
        <w:spacing w:before="0" w:beforeAutospacing="0" w:after="0" w:afterAutospacing="0"/>
        <w:ind w:firstLine="709"/>
        <w:jc w:val="both"/>
      </w:pPr>
      <w:r>
        <w:t>Рассмотреть под микроскопом и зарисовать: форму клеток бактерий, форму и расположение клеток дрожжей, строение грибницы и органов размножения микроскопических грибов.</w:t>
      </w:r>
    </w:p>
    <w:p w:rsidR="00362DE4" w:rsidRDefault="00362DE4" w:rsidP="00362DE4">
      <w:pPr>
        <w:pStyle w:val="a3"/>
        <w:spacing w:before="0" w:beforeAutospacing="0" w:after="0" w:afterAutospacing="0"/>
        <w:ind w:firstLine="709"/>
        <w:jc w:val="both"/>
      </w:pPr>
      <w:r>
        <w:t>3. Написать отчет о проделанной работе.</w:t>
      </w:r>
    </w:p>
    <w:p w:rsidR="00362DE4" w:rsidRDefault="00362DE4" w:rsidP="00362DE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62DE4" w:rsidSect="007E6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4704"/>
    <w:rsid w:val="00000A12"/>
    <w:rsid w:val="00125244"/>
    <w:rsid w:val="00264D15"/>
    <w:rsid w:val="00274704"/>
    <w:rsid w:val="0033031C"/>
    <w:rsid w:val="00362DE4"/>
    <w:rsid w:val="003B40A0"/>
    <w:rsid w:val="004B5AA8"/>
    <w:rsid w:val="004C6EF2"/>
    <w:rsid w:val="005402F6"/>
    <w:rsid w:val="006002AB"/>
    <w:rsid w:val="0071113A"/>
    <w:rsid w:val="007E621A"/>
    <w:rsid w:val="008371EC"/>
    <w:rsid w:val="008B1F47"/>
    <w:rsid w:val="009713CE"/>
    <w:rsid w:val="009C2BE2"/>
    <w:rsid w:val="00A96936"/>
    <w:rsid w:val="00AE300F"/>
    <w:rsid w:val="00BF068A"/>
    <w:rsid w:val="00C44AFB"/>
    <w:rsid w:val="00F77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11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11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113A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000A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rsid w:val="00000A12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Style34">
    <w:name w:val="Font Style34"/>
    <w:basedOn w:val="a0"/>
    <w:uiPriority w:val="99"/>
    <w:rsid w:val="00000A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000A12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1494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МСК</cp:lastModifiedBy>
  <cp:revision>14</cp:revision>
  <cp:lastPrinted>2015-04-08T07:55:00Z</cp:lastPrinted>
  <dcterms:created xsi:type="dcterms:W3CDTF">2015-03-25T17:32:00Z</dcterms:created>
  <dcterms:modified xsi:type="dcterms:W3CDTF">2022-03-10T07:11:00Z</dcterms:modified>
</cp:coreProperties>
</file>